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A3" w:rsidRPr="00DD2109" w:rsidRDefault="00652EA3" w:rsidP="00652EA3">
      <w:pPr>
        <w:rPr>
          <w:rFonts w:ascii="黑体" w:eastAsia="黑体" w:hAnsi="黑体"/>
          <w:sz w:val="32"/>
          <w:szCs w:val="32"/>
        </w:rPr>
      </w:pPr>
      <w:r w:rsidRPr="00DD2109">
        <w:rPr>
          <w:rFonts w:ascii="黑体" w:eastAsia="黑体" w:hAnsi="黑体" w:hint="eastAsia"/>
          <w:sz w:val="32"/>
          <w:szCs w:val="32"/>
        </w:rPr>
        <w:t>附件3</w:t>
      </w:r>
    </w:p>
    <w:p w:rsidR="00652EA3" w:rsidRPr="005D3859" w:rsidRDefault="00652EA3" w:rsidP="00652EA3">
      <w:pPr>
        <w:jc w:val="center"/>
        <w:rPr>
          <w:rFonts w:ascii="楷体" w:eastAsia="楷体" w:hAnsi="楷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第三批</w:t>
      </w:r>
      <w:r w:rsidRPr="005D3859">
        <w:rPr>
          <w:rFonts w:ascii="方正小标宋简体" w:eastAsia="方正小标宋简体" w:hint="eastAsia"/>
          <w:sz w:val="36"/>
          <w:szCs w:val="36"/>
        </w:rPr>
        <w:t>山东省校企一体化合作办学示范院校和企业拟通过认定名单</w:t>
      </w:r>
      <w:bookmarkEnd w:id="0"/>
    </w:p>
    <w:tbl>
      <w:tblPr>
        <w:tblW w:w="140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253"/>
        <w:gridCol w:w="4536"/>
        <w:gridCol w:w="4394"/>
      </w:tblGrid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合作企业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合作专业（群）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山东交通职业学院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sz w:val="28"/>
                <w:szCs w:val="28"/>
              </w:rPr>
              <w:t>山东通达船舶管理有限公司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航海技术专业（群）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山东畜牧兽医职业学院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山东众客食品有限公司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动物医学专业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莱芜职业技术学院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山东泰山钢铁集团有限公司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黑色冶金技术专业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日照职业技术学院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鲁南制药集团股份有限公司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生物技术专业（群）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山东药品食品职业学院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漱玉平民大药房连锁股份有公司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药品管理类专业（群）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山东商务职业学院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滨州中</w:t>
            </w:r>
            <w:proofErr w:type="gramStart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裕</w:t>
            </w:r>
            <w:proofErr w:type="gramEnd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食品有限公司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粮食工程技术专业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威海职业学院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家家</w:t>
            </w:r>
            <w:proofErr w:type="gramStart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悦</w:t>
            </w:r>
            <w:proofErr w:type="gramEnd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集团股份有限公司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市场营销专业（群）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青岛职业技术学院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青岛海信电器股份有限公司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应用电子技术专业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山东水利职业学院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江苏京东信息技术有限公司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物流管理专业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山东商业职业技术学院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冰轮环境技术股份有限公司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智能冷链物流类专业（群）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山东科技职业学院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鲁泰纺织股份有限公司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服装设计与工艺专业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聊城职业技术学院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中通客车控股股份有限公司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机电一体化技术专业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合作企业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合作专业（群）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滨州职业学院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sz w:val="28"/>
                <w:szCs w:val="28"/>
              </w:rPr>
              <w:t>山东开泰集团有限公司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机械制造与自动化专业（群）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烟台职业学院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proofErr w:type="gramStart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烟建集团</w:t>
            </w:r>
            <w:proofErr w:type="gramEnd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潍坊职业学院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山东天瑞重工有限公司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电气自动化技术专业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山东铝业职业学院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山东铝业有限公司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有色冶金技术专业（群）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山东电子职业技术学院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浪潮软件集团有限公司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电子信息工程技术专业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济宁职业技术学院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豪雅（上海）光学有限公司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眼视光技术专业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济南职业学院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南京第五十五所技术开发有限公司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计算机技术专业（群）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山东工业职业学院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山东矿机集团股份有限公司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智能制造专业（群）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泰山职业技术学院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山东盈泰科技有限公司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现代经贸服务专业（群）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山东城市建设职业学院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奥德集团有限公司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城市燃气工程技术专业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烟台汽车工程职业学院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戴姆勒大中华区投资有限公司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新能源与智能汽车专业（群）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山东医学高等专科学校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山东新华医疗器械股份有限公司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医学影像技术（群）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山东中医药高等专科学校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山东宏济堂医药集团有限公司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药学类专业</w:t>
            </w: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山东理工职业学院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proofErr w:type="gramStart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辰欣药业</w:t>
            </w:r>
            <w:proofErr w:type="gramEnd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智能制造专业（群）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合作企业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A069F">
              <w:rPr>
                <w:rFonts w:ascii="黑体" w:eastAsia="黑体" w:hAnsi="黑体" w:cs="Times New Roman" w:hint="eastAsia"/>
                <w:sz w:val="28"/>
                <w:szCs w:val="28"/>
              </w:rPr>
              <w:t>合作专业（群）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东营市东营区职业中等专业学校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山东蓝海酒店集团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中餐烹饪与营养膳食专业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聊城高级工程职业学校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山东聊建集团有限公司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建筑工程施工专业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潍坊</w:t>
            </w:r>
            <w:proofErr w:type="gramStart"/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豪迈科技</w:t>
            </w:r>
            <w:proofErr w:type="gramEnd"/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职业中等专业学校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豪迈集团股份有限公司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数控技术应用专业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山东省潍坊商业学校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山东潍坊百货集团股份有限公司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物流服务与管理专业为主</w:t>
            </w:r>
          </w:p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商贸类专业（群）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烟台经济学校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山东舒朗服装服饰股份有限公司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服装设计与工艺专业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淄博建筑工程学校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山东万鑫建设有限公司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建筑工程施工专业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山东省烟台护士学校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烟台市口腔医院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威海市文登区职业中等专业学校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天润曲轴股份有限公司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机电技术应用专业</w:t>
            </w:r>
          </w:p>
        </w:tc>
      </w:tr>
      <w:tr w:rsidR="00652EA3" w:rsidRPr="001A069F" w:rsidTr="00E12E88">
        <w:trPr>
          <w:trHeight w:val="510"/>
        </w:trPr>
        <w:tc>
          <w:tcPr>
            <w:tcW w:w="880" w:type="dxa"/>
            <w:vAlign w:val="center"/>
          </w:tcPr>
          <w:p w:rsidR="00652EA3" w:rsidRPr="001A069F" w:rsidRDefault="00652EA3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253" w:type="dxa"/>
            <w:vAlign w:val="center"/>
          </w:tcPr>
          <w:p w:rsidR="00652EA3" w:rsidRPr="001A069F" w:rsidRDefault="00652EA3" w:rsidP="00E12E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A069F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博兴县职业中等专业学校</w:t>
            </w:r>
          </w:p>
        </w:tc>
        <w:tc>
          <w:tcPr>
            <w:tcW w:w="4536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山东宏创铝业</w:t>
            </w:r>
            <w:proofErr w:type="gramEnd"/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控股股份有限公司</w:t>
            </w:r>
          </w:p>
        </w:tc>
        <w:tc>
          <w:tcPr>
            <w:tcW w:w="4394" w:type="dxa"/>
            <w:vAlign w:val="center"/>
          </w:tcPr>
          <w:p w:rsidR="00652EA3" w:rsidRPr="001A069F" w:rsidRDefault="00652EA3" w:rsidP="00E12E8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069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机电技术应用专业</w:t>
            </w:r>
          </w:p>
        </w:tc>
      </w:tr>
    </w:tbl>
    <w:p w:rsidR="008D5F7C" w:rsidRDefault="008D5F7C"/>
    <w:sectPr w:rsidR="008D5F7C" w:rsidSect="00652E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A3"/>
    <w:rsid w:val="00652EA3"/>
    <w:rsid w:val="008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4B42B-3686-4A64-819D-11A6C47C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1163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2019-01-30T01:32:00Z</dcterms:created>
  <dcterms:modified xsi:type="dcterms:W3CDTF">2019-01-30T01:32:00Z</dcterms:modified>
</cp:coreProperties>
</file>